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KWESTIONARIUSZ DLA KLIENTA DO ŚWIADECTWA ENERGETYCZNEGO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2"/>
          <w:szCs w:val="22"/>
        </w:rPr>
      </w:pP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LOKALU UŻYTKOWEGO do 300m2 powierzchni użytkowej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Do wypełnionego formularza należy dołączyć: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całego budynku zrobione od frontu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</w:t>
      </w:r>
      <w:r w:rsidDel="00000000" w:rsidR="00000000" w:rsidRPr="00000000">
        <w:rPr>
          <w:sz w:val="22"/>
          <w:szCs w:val="22"/>
          <w:rtl w:val="0"/>
        </w:rPr>
        <w:t xml:space="preserve">lokal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wykonany odręcznie lub </w:t>
      </w:r>
      <w:r w:rsidDel="00000000" w:rsidR="00000000" w:rsidRPr="00000000">
        <w:rPr>
          <w:sz w:val="22"/>
          <w:szCs w:val="22"/>
          <w:rtl w:val="0"/>
        </w:rPr>
        <w:t xml:space="preserve">załączniku ze spółdzielni/wspólnoty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(przykładowe zdjęcie planu pod formularzem - strona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stolarki okiennej oraz drzwi wejściowych do mieszkania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poszczególnych pomieszczeń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** Punkty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1,2,3 (INFORMACJE O MIESZKANIU)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należy umieścić na planie mieszkania, proszę o wyraźnie rysunki oraz pismo.</w:t>
      </w: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135"/>
        <w:gridCol w:w="855"/>
        <w:gridCol w:w="1800"/>
        <w:gridCol w:w="1170"/>
        <w:gridCol w:w="105"/>
        <w:gridCol w:w="1830"/>
        <w:gridCol w:w="855"/>
        <w:gridCol w:w="2790"/>
        <w:tblGridChange w:id="0">
          <w:tblGrid>
            <w:gridCol w:w="1725"/>
            <w:gridCol w:w="135"/>
            <w:gridCol w:w="855"/>
            <w:gridCol w:w="1800"/>
            <w:gridCol w:w="1170"/>
            <w:gridCol w:w="105"/>
            <w:gridCol w:w="1830"/>
            <w:gridCol w:w="855"/>
            <w:gridCol w:w="279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PODSTAWOWE INFORMACJE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IMIE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4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NAZWISKO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POSTAWOWA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34017" cy="488254"/>
                      <wp:effectExtent b="0" l="0" r="0" t="0"/>
                      <wp:wrapNone/>
                      <wp:docPr id="924299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17092" y="3573973"/>
                                <a:ext cx="457817" cy="412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34017" cy="488254"/>
                      <wp:effectExtent b="0" l="0" r="0" t="0"/>
                      <wp:wrapNone/>
                      <wp:docPr id="92429916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17" cy="4882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6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7 DNI – KOSZT: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 PLN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C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PRZYSPIESZONA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34017" cy="484432"/>
                      <wp:effectExtent b="0" l="0" r="0" t="0"/>
                      <wp:wrapNone/>
                      <wp:docPr id="924299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17092" y="3575884"/>
                                <a:ext cx="457817" cy="40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34017" cy="484432"/>
                      <wp:effectExtent b="0" l="0" r="0" t="0"/>
                      <wp:wrapNone/>
                      <wp:docPr id="92429916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34017" cy="4844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48H – KOSZT: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00 PLN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Dane podstawowe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MIASTO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ULICA </w:t>
            </w:r>
          </w:p>
          <w:p w:rsidR="00000000" w:rsidDel="00000000" w:rsidP="00000000" w:rsidRDefault="00000000" w:rsidRPr="00000000" w14:paraId="0000003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+ NR BUDYNKU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LOKALU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ROK ODDANIA DO UŻYTKU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POWIERZCHNIA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UŻYTKOWA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LICZBA KONDYGNACJI BUDYNKU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NUMER KONDYGNACJI MIESZKANIA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DANE DO FAKTURY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(PŁATNOŚĆ PO OTRZYMANIU ŚWIADECTWA TYLKO PRZELEWEM)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NAZWA FIRMY (lub imię i nazwisko)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ADRES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NIP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brak w przypadku osoby prywatnej)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INFORMACJE O MIESZKANIU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Proszę podać gr. ściany zewnętrznej razem z ocieplenie i gr. samego ocieplenia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jeśli budynek jest ocieplony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tabs>
                <w:tab w:val="left" w:leader="none" w:pos="577"/>
              </w:tabs>
              <w:spacing w:line="276" w:lineRule="auto"/>
              <w:ind w:right="109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oraz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materiał z czego jest wykonana ściana oraz materiał ocieplenia jeśli jest znany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(gr.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ocieplenia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można zmierzyć przy oknie).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Gr. stropu i materiał wykonania z wyszczególnieniem gr. warst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right="109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(np. patrząc od dolu tynk&gt;strop żelbetowy&gt;izolacja&gt;styropian&gt;izolacja&gt;wylewka betonowa&gt;gres) </w:t>
            </w:r>
          </w:p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right="109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(informacja najczęściej uzyskiwana  w spółdzielni)</w:t>
            </w:r>
          </w:p>
          <w:p w:rsidR="00000000" w:rsidDel="00000000" w:rsidP="00000000" w:rsidRDefault="00000000" w:rsidRPr="00000000" w14:paraId="000000A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C8">
            <w:pPr>
              <w:numPr>
                <w:ilvl w:val="0"/>
                <w:numId w:val="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Gr. ściany wewnętrznej oraz materiał wykończenia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Długości ścian poszczególnych pomieszczeń wraz z wysokością od podłogi do sufitu. oraz  materiał wykonania podłogi (gres, panel podłogowy itp)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**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Jakie są okna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PCV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drewniane ?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odać wymiary: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szerokość i wysokość okna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9"/>
              </w:tabs>
              <w:spacing w:line="265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Czym jest ogrzewan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y lokal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? (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kocioł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w kotłowni w budynku + rodzaj paliwa , kocioł w mieszkaniu, ogrzewanie z sieci miejskiej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4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jest kuchenka gazowa w kuchni? (tak/nie)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w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lokalu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jest elektryczny/gazowy podgrzewacz do ciepłej wody? (tak/nie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color w:val="006d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jest klimatyzacja? (tak/nie)</w:t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– jeżeli jest to zaznaczyć pomieszczenie na planie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Jaka jest wentylacja? (mechaniczna/grawitacyjna)</w:t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color w:val="006d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color w:val="000000"/>
          <w:sz w:val="24"/>
          <w:szCs w:val="24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5769300" cy="7696200"/>
            <wp:effectExtent b="0" l="0" r="0" t="0"/>
            <wp:docPr descr="A blueprint of a house&#10;&#10;Description automatically generated" id="924299164" name="image1.jpg"/>
            <a:graphic>
              <a:graphicData uri="http://schemas.openxmlformats.org/drawingml/2006/picture">
                <pic:pic>
                  <pic:nvPicPr>
                    <pic:cNvPr descr="A blueprint of a house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3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720" w:top="594" w:left="720" w:right="720" w:header="720" w:footer="52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36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36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36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qFormat w:val="1"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 w:val="1"/>
    <w:rsid w:val="00D2118F"/>
    <w:pPr>
      <w:outlineLvl w:val="0"/>
    </w:pPr>
    <w:rPr>
      <w:rFonts w:ascii="Century Gothic" w:hAnsi="Century Gothic"/>
      <w:b w:val="1"/>
      <w:caps w:val="1"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 w:val="1"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 w:val="1"/>
    <w:rsid w:val="00422668"/>
    <w:pPr>
      <w:jc w:val="center"/>
      <w:outlineLvl w:val="2"/>
    </w:pPr>
    <w:rPr>
      <w:rFonts w:asciiTheme="majorHAnsi" w:hAnsiTheme="majorHAnsi"/>
      <w:b w:val="1"/>
      <w:caps w:val="1"/>
    </w:rPr>
  </w:style>
  <w:style w:type="paragraph" w:styleId="Heading4">
    <w:name w:val="heading 4"/>
    <w:basedOn w:val="Normal"/>
    <w:next w:val="Normal"/>
    <w:link w:val="Heading4Char"/>
    <w:qFormat w:val="1"/>
    <w:rsid w:val="00B8500C"/>
    <w:pPr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422668"/>
    <w:pPr>
      <w:jc w:val="center"/>
      <w:outlineLvl w:val="4"/>
    </w:pPr>
    <w:rPr>
      <w:rFonts w:asciiTheme="majorHAnsi" w:hAnsiTheme="majorHAnsi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 w:val="1"/>
      <w:caps w:val="1"/>
      <w:sz w:val="16"/>
      <w:szCs w:val="24"/>
    </w:rPr>
  </w:style>
  <w:style w:type="paragraph" w:styleId="BalloonText">
    <w:name w:val="Balloon Text"/>
    <w:basedOn w:val="Normal"/>
    <w:semiHidden w:val="1"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 w:val="1"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 w:val="1"/>
      <w:sz w:val="16"/>
      <w:szCs w:val="24"/>
    </w:rPr>
  </w:style>
  <w:style w:type="paragraph" w:styleId="Terms" w:customStyle="1">
    <w:name w:val="Terms"/>
    <w:basedOn w:val="Normal"/>
    <w:unhideWhenUsed w:val="1"/>
    <w:qFormat w:val="1"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 w:val="1"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 w:val="1"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cstheme="minorBidi" w:eastAsiaTheme="minorHAns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 w:val="24"/>
    </w:rPr>
  </w:style>
  <w:style w:type="paragraph" w:styleId="xl66" w:customStyle="1">
    <w:name w:val="xl66"/>
    <w:basedOn w:val="Normal"/>
    <w:rsid w:val="00BC7F9D"/>
    <w:pPr>
      <w:spacing w:after="100" w:afterAutospacing="1" w:before="100" w:before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595959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0" w:customStyle="1">
    <w:name w:val="xl70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Cs w:val="16"/>
    </w:rPr>
  </w:style>
  <w:style w:type="paragraph" w:styleId="xl71" w:customStyle="1">
    <w:name w:val="xl7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7" w:sz="4" w:val="single"/>
      </w:pBdr>
      <w:shd w:color="000000" w:fill="222b35" w:val="clear"/>
      <w:spacing w:after="100" w:afterAutospacing="1" w:before="100" w:beforeAutospacing="1"/>
      <w:ind w:firstLine="100" w:firstLineChars="100"/>
      <w:jc w:val="right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79" w:customStyle="1">
    <w:name w:val="xl7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0" w:customStyle="1">
    <w:name w:val="xl80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1" w:customStyle="1">
    <w:name w:val="xl8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2" w:customStyle="1">
    <w:name w:val="xl8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 w:val="1"/>
    <w:rsid w:val="00756B3B"/>
    <w:pPr>
      <w:spacing w:after="100" w:afterAutospacing="1" w:before="100" w:before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after="60" w:before="60"/>
    </w:pPr>
    <w:rPr>
      <w:rFonts w:ascii="Arial" w:cs="Arial" w:hAnsi="Arial"/>
      <w:b w:val="1"/>
      <w:sz w:val="22"/>
      <w:szCs w:val="22"/>
    </w:rPr>
  </w:style>
  <w:style w:type="character" w:styleId="TableTextChar" w:customStyle="1">
    <w:name w:val="Table Text Char"/>
    <w:link w:val="TableText"/>
    <w:locked w:val="1"/>
    <w:rsid w:val="006C1052"/>
    <w:rPr>
      <w:rFonts w:ascii="Arial" w:cs="Arial" w:hAnsi="Arial"/>
    </w:rPr>
  </w:style>
  <w:style w:type="paragraph" w:styleId="TableText" w:customStyle="1">
    <w:name w:val="Table Text"/>
    <w:link w:val="TableTextChar"/>
    <w:qFormat w:val="1"/>
    <w:rsid w:val="006C1052"/>
    <w:pPr>
      <w:spacing w:after="60" w:before="60"/>
    </w:pPr>
    <w:rPr>
      <w:rFonts w:ascii="Arial" w:cs="Arial" w:hAnsi="Arial"/>
    </w:rPr>
  </w:style>
  <w:style w:type="paragraph" w:styleId="Guideline" w:customStyle="1">
    <w:name w:val="Guideline"/>
    <w:basedOn w:val="Normal"/>
    <w:qFormat w:val="1"/>
    <w:rsid w:val="001962A6"/>
    <w:pPr>
      <w:spacing w:after="200" w:before="120" w:line="360" w:lineRule="auto"/>
    </w:pPr>
    <w:rPr>
      <w:rFonts w:ascii="Arial" w:eastAsia="Calibri" w:hAnsi="Arial"/>
      <w:color w:val="1f3864" w:themeColor="accent1" w:themeShade="000080"/>
      <w:sz w:val="22"/>
      <w:szCs w:val="22"/>
      <w:lang w:eastAsia="en-AU" w:val="en-AU"/>
    </w:rPr>
  </w:style>
  <w:style w:type="paragraph" w:styleId="TOC1">
    <w:name w:val="toc 1"/>
    <w:basedOn w:val="Normal"/>
    <w:next w:val="Normal"/>
    <w:autoRedefine w:val="1"/>
    <w:uiPriority w:val="39"/>
    <w:qFormat w:val="1"/>
    <w:rsid w:val="00E8348B"/>
    <w:pPr>
      <w:spacing w:after="120" w:before="120"/>
    </w:pPr>
    <w:rPr>
      <w:rFonts w:cstheme="minorHAnsi"/>
      <w:b w:val="1"/>
      <w:bCs w:val="1"/>
      <w:caps w:val="1"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cs="Arial" w:hAnsi="Arial"/>
      <w:sz w:val="28"/>
      <w:szCs w:val="48"/>
      <w:lang w:eastAsia="en-AU" w:val="en-AU"/>
    </w:rPr>
  </w:style>
  <w:style w:type="paragraph" w:styleId="Title">
    <w:name w:val="Title"/>
    <w:basedOn w:val="Normal"/>
    <w:next w:val="Normal"/>
    <w:link w:val="TitleChar"/>
    <w:qFormat w:val="1"/>
    <w:rsid w:val="001962A6"/>
    <w:pPr>
      <w:spacing w:after="60" w:before="240" w:line="360" w:lineRule="auto"/>
      <w:jc w:val="center"/>
      <w:outlineLvl w:val="0"/>
    </w:pPr>
    <w:rPr>
      <w:rFonts w:ascii="Arial" w:cs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cs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paragraph" w:styleId="TOC2">
    <w:name w:val="toc 2"/>
    <w:basedOn w:val="Normal"/>
    <w:next w:val="Normal"/>
    <w:autoRedefine w:val="1"/>
    <w:uiPriority w:val="39"/>
    <w:qFormat w:val="1"/>
    <w:rsid w:val="001962A6"/>
    <w:pPr>
      <w:ind w:left="160"/>
    </w:pPr>
    <w:rPr>
      <w:rFonts w:cstheme="minorHAnsi"/>
      <w:smallCaps w:val="1"/>
      <w:sz w:val="20"/>
      <w:szCs w:val="20"/>
    </w:rPr>
  </w:style>
  <w:style w:type="paragraph" w:styleId="TableHeader" w:customStyle="1">
    <w:name w:val="Table Header"/>
    <w:basedOn w:val="Normal"/>
    <w:qFormat w:val="1"/>
    <w:rsid w:val="001962A6"/>
    <w:pPr>
      <w:spacing w:after="200" w:before="240" w:line="276" w:lineRule="auto"/>
    </w:pPr>
    <w:rPr>
      <w:rFonts w:ascii="Arial" w:hAnsi="Arial"/>
      <w:b w:val="1"/>
      <w:sz w:val="22"/>
      <w:lang w:eastAsia="en-AU" w:val="en-AU"/>
    </w:rPr>
  </w:style>
  <w:style w:type="paragraph" w:styleId="ListParagraph">
    <w:name w:val="List Paragraph"/>
    <w:basedOn w:val="Normal"/>
    <w:uiPriority w:val="34"/>
    <w:qFormat w:val="1"/>
    <w:rsid w:val="001962A6"/>
    <w:pPr>
      <w:spacing w:before="240" w:line="360" w:lineRule="auto"/>
      <w:ind w:left="720"/>
      <w:contextualSpacing w:val="1"/>
    </w:pPr>
    <w:rPr>
      <w:rFonts w:ascii="Arial" w:hAnsi="Arial"/>
      <w:sz w:val="22"/>
      <w:lang w:eastAsia="en-AU" w:val="en-AU"/>
    </w:rPr>
  </w:style>
  <w:style w:type="character" w:styleId="1" w:customStyle="1">
    <w:name w:val="Неразрешенное упоминание1"/>
    <w:basedOn w:val="DefaultParagraphFont"/>
    <w:uiPriority w:val="99"/>
    <w:semiHidden w:val="1"/>
    <w:unhideWhenUsed w:val="1"/>
    <w:rsid w:val="00D2644E"/>
    <w:rPr>
      <w:color w:val="605e5c"/>
      <w:shd w:color="auto" w:fill="e1dfdd" w:val="clear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8348B"/>
    <w:pPr>
      <w:keepNext w:val="1"/>
      <w:keepLines w:val="1"/>
      <w:spacing w:before="480" w:line="276" w:lineRule="auto"/>
      <w:outlineLvl w:val="9"/>
    </w:pPr>
    <w:rPr>
      <w:rFonts w:cstheme="majorBidi" w:eastAsiaTheme="majorEastAsia"/>
      <w:bCs w:val="1"/>
      <w:caps w:val="0"/>
      <w:color w:val="2f5496" w:themeColor="accent1" w:themeShade="0000BF"/>
      <w:szCs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E8348B"/>
    <w:pPr>
      <w:ind w:left="320"/>
    </w:pPr>
    <w:rPr>
      <w:rFonts w:cstheme="minorHAnsi"/>
      <w:i w:val="1"/>
      <w:iCs w:val="1"/>
      <w:sz w:val="20"/>
      <w:szCs w:val="20"/>
    </w:rPr>
  </w:style>
  <w:style w:type="paragraph" w:styleId="TOC4">
    <w:name w:val="toc 4"/>
    <w:basedOn w:val="Normal"/>
    <w:next w:val="Normal"/>
    <w:autoRedefine w:val="1"/>
    <w:unhideWhenUsed w:val="1"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 w:val="1"/>
    <w:unhideWhenUsed w:val="1"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 w:val="1"/>
    <w:unhideWhenUsed w:val="1"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 w:val="1"/>
    <w:unhideWhenUsed w:val="1"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 w:val="1"/>
    <w:unhideWhenUsed w:val="1"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 w:val="1"/>
    <w:unhideWhenUsed w:val="1"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 w:val="1"/>
    <w:rsid w:val="009F028C"/>
    <w:rPr>
      <w:rFonts w:asciiTheme="minorHAnsi" w:cstheme="minorBidi" w:eastAsiaTheme="minorEastAsia" w:hAnsiTheme="minorHAns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cstheme="minorBid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nhideWhenUsed w:val="1"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 w:val="1"/>
    <w:unhideWhenUsed w:val="1"/>
    <w:rsid w:val="00F36FE0"/>
  </w:style>
  <w:style w:type="paragraph" w:styleId="Header">
    <w:name w:val="header"/>
    <w:basedOn w:val="Normal"/>
    <w:link w:val="HeaderChar"/>
    <w:unhideWhenUsed w:val="1"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08zm4i1WO1McYnR14AnWFmgVkA==">CgMxLjA4AHIhMXFMVl9xUUVHc1BFdzFVOTlYYmhfc1JlWHoyRl9xb2hP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2024-06-03T18:40:00Z</dcterms:created>
  <dc:creator>Szymon Szumski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>InternalTags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>FeatureTags</vt:lpwstr>
  </property>
  <property fmtid="{D5CDD505-2E9C-101B-9397-08002B2CF9AE}" pid="6" name="LocalizationTags">
    <vt:lpwstr>LocalizationTags</vt:lpwstr>
  </property>
  <property fmtid="{D5CDD505-2E9C-101B-9397-08002B2CF9AE}" pid="7" name="CampaignTags">
    <vt:lpwstr>CampaignTags</vt:lpwstr>
  </property>
  <property fmtid="{D5CDD505-2E9C-101B-9397-08002B2CF9AE}" pid="8" name="ScenarioTags">
    <vt:lpwstr>ScenarioTags</vt:lpwstr>
  </property>
  <property fmtid="{D5CDD505-2E9C-101B-9397-08002B2CF9AE}" pid="9" name="LocMarketGroupTiers">
    <vt:lpwstr>,t:Tier 1,t:Tier 2,t:Tier 3,</vt:lpwstr>
  </property>
</Properties>
</file>